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442" w:rsidRDefault="00C80E31">
      <w:pPr>
        <w:spacing w:after="0"/>
        <w:ind w:left="3298"/>
      </w:pPr>
      <w:r>
        <w:rPr>
          <w:noProof/>
        </w:rPr>
        <w:drawing>
          <wp:inline distT="0" distB="0" distL="0" distR="0">
            <wp:extent cx="12192" cy="210376"/>
            <wp:effectExtent l="0" t="0" r="0" b="0"/>
            <wp:docPr id="2435" name="Picture 2435"/>
            <wp:cNvGraphicFramePr/>
            <a:graphic xmlns:a="http://schemas.openxmlformats.org/drawingml/2006/main">
              <a:graphicData uri="http://schemas.openxmlformats.org/drawingml/2006/picture">
                <pic:pic xmlns:pic="http://schemas.openxmlformats.org/drawingml/2006/picture">
                  <pic:nvPicPr>
                    <pic:cNvPr id="2435" name="Picture 2435"/>
                    <pic:cNvPicPr/>
                  </pic:nvPicPr>
                  <pic:blipFill>
                    <a:blip r:embed="rId5"/>
                    <a:stretch>
                      <a:fillRect/>
                    </a:stretch>
                  </pic:blipFill>
                  <pic:spPr>
                    <a:xfrm>
                      <a:off x="0" y="0"/>
                      <a:ext cx="12192" cy="210376"/>
                    </a:xfrm>
                    <a:prstGeom prst="rect">
                      <a:avLst/>
                    </a:prstGeom>
                  </pic:spPr>
                </pic:pic>
              </a:graphicData>
            </a:graphic>
          </wp:inline>
        </w:drawing>
      </w:r>
    </w:p>
    <w:p w:rsidR="002F6442" w:rsidRDefault="00C80E31">
      <w:pPr>
        <w:spacing w:after="0"/>
        <w:ind w:left="44" w:hanging="10"/>
        <w:jc w:val="center"/>
      </w:pPr>
      <w:r>
        <w:rPr>
          <w:sz w:val="24"/>
        </w:rPr>
        <w:t>PLANNING AND ZONING GENERAL MEETING</w:t>
      </w:r>
    </w:p>
    <w:p w:rsidR="002F6442" w:rsidRDefault="00C80E31">
      <w:pPr>
        <w:spacing w:after="265"/>
        <w:ind w:left="44" w:right="29" w:hanging="10"/>
        <w:jc w:val="center"/>
      </w:pPr>
      <w:r>
        <w:rPr>
          <w:sz w:val="24"/>
        </w:rPr>
        <w:t>November 16, 2017</w:t>
      </w:r>
    </w:p>
    <w:p w:rsidR="002F6442" w:rsidRDefault="00C80E31">
      <w:pPr>
        <w:spacing w:after="274" w:line="251" w:lineRule="auto"/>
        <w:ind w:left="62" w:hanging="5"/>
      </w:pPr>
      <w:r>
        <w:rPr>
          <w:sz w:val="24"/>
        </w:rPr>
        <w:t>IN ATTENDANCE: Commissioners: Doug Warrington, chairman; Barbara Yates, Robbin Johnston, Luann Howard; Joy Perkins, P &amp; Z Coordinator</w:t>
      </w:r>
    </w:p>
    <w:p w:rsidR="002F6442" w:rsidRDefault="00C80E31">
      <w:pPr>
        <w:spacing w:after="323" w:line="251" w:lineRule="auto"/>
        <w:ind w:left="62" w:right="298" w:hanging="5"/>
      </w:pPr>
      <w:r>
        <w:rPr>
          <w:sz w:val="24"/>
        </w:rPr>
        <w:t>OCTOBER 26, 2017 MINUTES: Luann made a motion to approve minutes. Barbara 2</w:t>
      </w:r>
      <w:r>
        <w:rPr>
          <w:sz w:val="24"/>
          <w:vertAlign w:val="superscript"/>
        </w:rPr>
        <w:t>nd</w:t>
      </w:r>
      <w:r>
        <w:rPr>
          <w:sz w:val="24"/>
        </w:rPr>
        <w:t>. Carried.</w:t>
      </w:r>
    </w:p>
    <w:p w:rsidR="002F6442" w:rsidRDefault="00C80E31">
      <w:pPr>
        <w:spacing w:after="4" w:line="251" w:lineRule="auto"/>
        <w:ind w:left="62" w:hanging="5"/>
      </w:pPr>
      <w:r>
        <w:rPr>
          <w:sz w:val="24"/>
        </w:rPr>
        <w:t>CONDITIONAL USE PERMIT REVIEW</w:t>
      </w:r>
    </w:p>
    <w:p w:rsidR="002F6442" w:rsidRDefault="00C80E31">
      <w:pPr>
        <w:spacing w:after="48" w:line="249" w:lineRule="auto"/>
        <w:ind w:left="52" w:right="177"/>
        <w:jc w:val="both"/>
      </w:pPr>
      <w:r>
        <w:rPr>
          <w:sz w:val="24"/>
        </w:rPr>
        <w:t>Bobby Penney, came before the commissioners to ask for a review on a Conditional Use Request at 1114 Hill St for locating a Day Care facil</w:t>
      </w:r>
      <w:r>
        <w:rPr>
          <w:sz w:val="24"/>
        </w:rPr>
        <w:t>ity in a residential area. Bobby presented the following information:</w:t>
      </w:r>
    </w:p>
    <w:p w:rsidR="002F6442" w:rsidRDefault="00C80E31">
      <w:pPr>
        <w:spacing w:after="53" w:line="251" w:lineRule="auto"/>
        <w:ind w:left="768" w:hanging="350"/>
      </w:pPr>
      <w:r>
        <w:rPr>
          <w:noProof/>
        </w:rPr>
        <w:drawing>
          <wp:inline distT="0" distB="0" distL="0" distR="0">
            <wp:extent cx="82296" cy="100614"/>
            <wp:effectExtent l="0" t="0" r="0" b="0"/>
            <wp:docPr id="2443" name="Picture 2443"/>
            <wp:cNvGraphicFramePr/>
            <a:graphic xmlns:a="http://schemas.openxmlformats.org/drawingml/2006/main">
              <a:graphicData uri="http://schemas.openxmlformats.org/drawingml/2006/picture">
                <pic:pic xmlns:pic="http://schemas.openxmlformats.org/drawingml/2006/picture">
                  <pic:nvPicPr>
                    <pic:cNvPr id="2443" name="Picture 2443"/>
                    <pic:cNvPicPr/>
                  </pic:nvPicPr>
                  <pic:blipFill>
                    <a:blip r:embed="rId6"/>
                    <a:stretch>
                      <a:fillRect/>
                    </a:stretch>
                  </pic:blipFill>
                  <pic:spPr>
                    <a:xfrm>
                      <a:off x="0" y="0"/>
                      <a:ext cx="82296" cy="100614"/>
                    </a:xfrm>
                    <a:prstGeom prst="rect">
                      <a:avLst/>
                    </a:prstGeom>
                  </pic:spPr>
                </pic:pic>
              </a:graphicData>
            </a:graphic>
          </wp:inline>
        </w:drawing>
      </w:r>
      <w:r>
        <w:rPr>
          <w:sz w:val="24"/>
        </w:rPr>
        <w:t xml:space="preserve"> She has gone ahead with state license for a family childcare facility. At present she has 4 kids, 2 of which are her children. State of Idaho requires a Day Care License when providing</w:t>
      </w:r>
      <w:r>
        <w:rPr>
          <w:sz w:val="24"/>
        </w:rPr>
        <w:t xml:space="preserve"> care for 7 (and above) number of kids.</w:t>
      </w:r>
    </w:p>
    <w:p w:rsidR="002F6442" w:rsidRDefault="00C80E31">
      <w:pPr>
        <w:spacing w:after="48" w:line="249" w:lineRule="auto"/>
        <w:ind w:left="759" w:right="177" w:hanging="346"/>
        <w:jc w:val="both"/>
      </w:pPr>
      <w:r>
        <w:rPr>
          <w:sz w:val="24"/>
        </w:rPr>
        <w:t xml:space="preserve">D </w:t>
      </w:r>
      <w:r>
        <w:rPr>
          <w:sz w:val="24"/>
        </w:rPr>
        <w:t>Bobby is looking at options for locating the Day Care. At present she is looking at putting the Day Care in her residence at 1 114 Hill. The residence has had some remodeling. There is the possibility that she migh</w:t>
      </w:r>
      <w:r>
        <w:rPr>
          <w:sz w:val="24"/>
        </w:rPr>
        <w:t>t extend the facility by remodeling the garage.</w:t>
      </w:r>
    </w:p>
    <w:p w:rsidR="002F6442" w:rsidRDefault="00C80E31">
      <w:pPr>
        <w:spacing w:after="43" w:line="251" w:lineRule="auto"/>
        <w:ind w:left="758" w:hanging="350"/>
      </w:pPr>
      <w:r>
        <w:rPr>
          <w:noProof/>
        </w:rPr>
        <w:drawing>
          <wp:inline distT="0" distB="0" distL="0" distR="0">
            <wp:extent cx="79248" cy="100614"/>
            <wp:effectExtent l="0" t="0" r="0" b="0"/>
            <wp:docPr id="2444" name="Picture 2444"/>
            <wp:cNvGraphicFramePr/>
            <a:graphic xmlns:a="http://schemas.openxmlformats.org/drawingml/2006/main">
              <a:graphicData uri="http://schemas.openxmlformats.org/drawingml/2006/picture">
                <pic:pic xmlns:pic="http://schemas.openxmlformats.org/drawingml/2006/picture">
                  <pic:nvPicPr>
                    <pic:cNvPr id="2444" name="Picture 2444"/>
                    <pic:cNvPicPr/>
                  </pic:nvPicPr>
                  <pic:blipFill>
                    <a:blip r:embed="rId7"/>
                    <a:stretch>
                      <a:fillRect/>
                    </a:stretch>
                  </pic:blipFill>
                  <pic:spPr>
                    <a:xfrm>
                      <a:off x="0" y="0"/>
                      <a:ext cx="79248" cy="100614"/>
                    </a:xfrm>
                    <a:prstGeom prst="rect">
                      <a:avLst/>
                    </a:prstGeom>
                  </pic:spPr>
                </pic:pic>
              </a:graphicData>
            </a:graphic>
          </wp:inline>
        </w:drawing>
      </w:r>
      <w:r>
        <w:rPr>
          <w:sz w:val="24"/>
        </w:rPr>
        <w:t xml:space="preserve"> The home at 1 114 has been inspected by a state certified health and safety inspector</w:t>
      </w:r>
    </w:p>
    <w:p w:rsidR="002F6442" w:rsidRDefault="00C80E31">
      <w:pPr>
        <w:spacing w:after="4" w:line="251" w:lineRule="auto"/>
        <w:ind w:left="408" w:hanging="5"/>
      </w:pPr>
      <w:r>
        <w:rPr>
          <w:noProof/>
        </w:rPr>
        <w:drawing>
          <wp:inline distT="0" distB="0" distL="0" distR="0">
            <wp:extent cx="82296" cy="100614"/>
            <wp:effectExtent l="0" t="0" r="0" b="0"/>
            <wp:docPr id="2445" name="Picture 2445"/>
            <wp:cNvGraphicFramePr/>
            <a:graphic xmlns:a="http://schemas.openxmlformats.org/drawingml/2006/main">
              <a:graphicData uri="http://schemas.openxmlformats.org/drawingml/2006/picture">
                <pic:pic xmlns:pic="http://schemas.openxmlformats.org/drawingml/2006/picture">
                  <pic:nvPicPr>
                    <pic:cNvPr id="2445" name="Picture 2445"/>
                    <pic:cNvPicPr/>
                  </pic:nvPicPr>
                  <pic:blipFill>
                    <a:blip r:embed="rId8"/>
                    <a:stretch>
                      <a:fillRect/>
                    </a:stretch>
                  </pic:blipFill>
                  <pic:spPr>
                    <a:xfrm>
                      <a:off x="0" y="0"/>
                      <a:ext cx="82296" cy="100614"/>
                    </a:xfrm>
                    <a:prstGeom prst="rect">
                      <a:avLst/>
                    </a:prstGeom>
                  </pic:spPr>
                </pic:pic>
              </a:graphicData>
            </a:graphic>
          </wp:inline>
        </w:drawing>
      </w:r>
      <w:r>
        <w:rPr>
          <w:sz w:val="24"/>
        </w:rPr>
        <w:t xml:space="preserve"> The fire marshal has been contacted to complete a fire inspection.</w:t>
      </w:r>
    </w:p>
    <w:p w:rsidR="002F6442" w:rsidRDefault="00C80E31">
      <w:pPr>
        <w:numPr>
          <w:ilvl w:val="0"/>
          <w:numId w:val="1"/>
        </w:numPr>
        <w:spacing w:after="39" w:line="251" w:lineRule="auto"/>
        <w:ind w:left="753" w:hanging="350"/>
      </w:pPr>
      <w:r>
        <w:rPr>
          <w:sz w:val="24"/>
        </w:rPr>
        <w:t xml:space="preserve">Emergency plan has been set up. Bobby provided </w:t>
      </w:r>
      <w:bookmarkStart w:id="0" w:name="_GoBack"/>
      <w:bookmarkEnd w:id="0"/>
      <w:r>
        <w:rPr>
          <w:sz w:val="24"/>
        </w:rPr>
        <w:t>12-page</w:t>
      </w:r>
      <w:r>
        <w:rPr>
          <w:sz w:val="24"/>
        </w:rPr>
        <w:t xml:space="preserve"> report of the plan.</w:t>
      </w:r>
    </w:p>
    <w:p w:rsidR="002F6442" w:rsidRDefault="00C80E31">
      <w:pPr>
        <w:numPr>
          <w:ilvl w:val="0"/>
          <w:numId w:val="1"/>
        </w:numPr>
        <w:spacing w:after="46" w:line="251" w:lineRule="auto"/>
        <w:ind w:left="753" w:hanging="350"/>
      </w:pPr>
      <w:r>
        <w:rPr>
          <w:sz w:val="24"/>
        </w:rPr>
        <w:t>Hours of operation would be from 7am-6pm, Monday through Friday.</w:t>
      </w:r>
    </w:p>
    <w:p w:rsidR="002F6442" w:rsidRDefault="00C80E31">
      <w:pPr>
        <w:spacing w:after="41" w:line="251" w:lineRule="auto"/>
        <w:ind w:left="748" w:hanging="350"/>
      </w:pPr>
      <w:r>
        <w:rPr>
          <w:noProof/>
        </w:rPr>
        <w:drawing>
          <wp:inline distT="0" distB="0" distL="0" distR="0">
            <wp:extent cx="82296" cy="103663"/>
            <wp:effectExtent l="0" t="0" r="0" b="0"/>
            <wp:docPr id="2448" name="Picture 2448"/>
            <wp:cNvGraphicFramePr/>
            <a:graphic xmlns:a="http://schemas.openxmlformats.org/drawingml/2006/main">
              <a:graphicData uri="http://schemas.openxmlformats.org/drawingml/2006/picture">
                <pic:pic xmlns:pic="http://schemas.openxmlformats.org/drawingml/2006/picture">
                  <pic:nvPicPr>
                    <pic:cNvPr id="2448" name="Picture 2448"/>
                    <pic:cNvPicPr/>
                  </pic:nvPicPr>
                  <pic:blipFill>
                    <a:blip r:embed="rId9"/>
                    <a:stretch>
                      <a:fillRect/>
                    </a:stretch>
                  </pic:blipFill>
                  <pic:spPr>
                    <a:xfrm>
                      <a:off x="0" y="0"/>
                      <a:ext cx="82296" cy="103663"/>
                    </a:xfrm>
                    <a:prstGeom prst="rect">
                      <a:avLst/>
                    </a:prstGeom>
                  </pic:spPr>
                </pic:pic>
              </a:graphicData>
            </a:graphic>
          </wp:inline>
        </w:drawing>
      </w:r>
      <w:r>
        <w:rPr>
          <w:sz w:val="24"/>
        </w:rPr>
        <w:t xml:space="preserve"> Parking will in front of the house where 2 to 3 cars can park at one time but she is hoping to have clients use 12</w:t>
      </w:r>
      <w:r>
        <w:rPr>
          <w:sz w:val="24"/>
          <w:vertAlign w:val="superscript"/>
        </w:rPr>
        <w:t xml:space="preserve">th </w:t>
      </w:r>
      <w:r>
        <w:rPr>
          <w:sz w:val="24"/>
        </w:rPr>
        <w:t>street for parking.</w:t>
      </w:r>
    </w:p>
    <w:p w:rsidR="002F6442" w:rsidRDefault="00C80E31">
      <w:pPr>
        <w:numPr>
          <w:ilvl w:val="0"/>
          <w:numId w:val="1"/>
        </w:numPr>
        <w:spacing w:after="4" w:line="251" w:lineRule="auto"/>
        <w:ind w:left="753" w:hanging="350"/>
      </w:pPr>
      <w:r>
        <w:rPr>
          <w:sz w:val="24"/>
        </w:rPr>
        <w:t>Fencing will be provided</w:t>
      </w:r>
    </w:p>
    <w:p w:rsidR="002F6442" w:rsidRDefault="00C80E31">
      <w:pPr>
        <w:spacing w:after="549" w:line="251" w:lineRule="auto"/>
        <w:ind w:left="62" w:hanging="5"/>
      </w:pPr>
      <w:r>
        <w:rPr>
          <w:sz w:val="24"/>
        </w:rPr>
        <w:t>After Bobby's presentation, the Commissioners gave permission for the Conditional Use Public Hearing. With the upcoming holidays, the agreed date for the public hearing will be January 4, 2018. Stipulations f</w:t>
      </w:r>
      <w:r>
        <w:rPr>
          <w:sz w:val="24"/>
        </w:rPr>
        <w:t>or the CUP are current day care license, Safety and Health checked, get in contact with Dan Musgrave for fire check- up, and proof of liability insurance. Because of the late date for the CUP Public Hearing, the commissioners agreed if Bobby stayed below t</w:t>
      </w:r>
      <w:r>
        <w:rPr>
          <w:sz w:val="24"/>
        </w:rPr>
        <w:t>he required 7 kids (required for an</w:t>
      </w:r>
      <w:r>
        <w:rPr>
          <w:sz w:val="24"/>
        </w:rPr>
        <w:t xml:space="preserve"> Idaho State license for processing the application) and Bobby was not advertising the Day Care she could keep taking care of kids.</w:t>
      </w:r>
    </w:p>
    <w:p w:rsidR="002F6442" w:rsidRDefault="00C80E31">
      <w:pPr>
        <w:spacing w:after="4" w:line="251" w:lineRule="auto"/>
        <w:ind w:left="62" w:hanging="5"/>
      </w:pPr>
      <w:r>
        <w:rPr>
          <w:sz w:val="24"/>
        </w:rPr>
        <w:t>CONDITIONAL USE PUBLIC HEARING</w:t>
      </w:r>
    </w:p>
    <w:p w:rsidR="002F6442" w:rsidRDefault="00C80E31">
      <w:pPr>
        <w:spacing w:after="4" w:line="251" w:lineRule="auto"/>
        <w:ind w:left="62" w:hanging="5"/>
      </w:pPr>
      <w:r>
        <w:rPr>
          <w:sz w:val="24"/>
        </w:rPr>
        <w:t>Public Hearing for putting business in area zoned residenti</w:t>
      </w:r>
      <w:r>
        <w:rPr>
          <w:sz w:val="24"/>
        </w:rPr>
        <w:t>al.</w:t>
      </w:r>
    </w:p>
    <w:p w:rsidR="002F6442" w:rsidRDefault="00C80E31">
      <w:pPr>
        <w:spacing w:after="4" w:line="251" w:lineRule="auto"/>
        <w:ind w:left="62" w:hanging="5"/>
      </w:pPr>
      <w:r>
        <w:rPr>
          <w:sz w:val="24"/>
        </w:rPr>
        <w:t>Carla Graham, 703 1</w:t>
      </w:r>
      <w:r>
        <w:rPr>
          <w:sz w:val="24"/>
          <w:vertAlign w:val="superscript"/>
        </w:rPr>
        <w:t>st</w:t>
      </w:r>
      <w:r>
        <w:rPr>
          <w:sz w:val="24"/>
        </w:rPr>
        <w:t>, Beauty Salon</w:t>
      </w:r>
    </w:p>
    <w:p w:rsidR="002F6442" w:rsidRDefault="00C80E31">
      <w:pPr>
        <w:spacing w:after="48" w:line="249" w:lineRule="auto"/>
        <w:ind w:left="52" w:right="177"/>
        <w:jc w:val="both"/>
      </w:pPr>
      <w:r>
        <w:rPr>
          <w:sz w:val="24"/>
        </w:rPr>
        <w:lastRenderedPageBreak/>
        <w:t>Presentation by applicant: Carla Graham, 703 1</w:t>
      </w:r>
      <w:r>
        <w:rPr>
          <w:sz w:val="24"/>
          <w:vertAlign w:val="superscript"/>
        </w:rPr>
        <w:t xml:space="preserve">st </w:t>
      </w:r>
      <w:r>
        <w:rPr>
          <w:sz w:val="24"/>
        </w:rPr>
        <w:t>is seeking to put a beauty and nail salon business in an area zoned residential. The salon would be built within the front of the present shop in a 10-ft.</w:t>
      </w:r>
      <w:r>
        <w:rPr>
          <w:sz w:val="24"/>
        </w:rPr>
        <w:t xml:space="preserve"> x 20 ft.</w:t>
      </w:r>
      <w:r>
        <w:rPr>
          <w:sz w:val="24"/>
        </w:rPr>
        <w:t xml:space="preserve"> are</w:t>
      </w:r>
      <w:r>
        <w:rPr>
          <w:sz w:val="24"/>
        </w:rPr>
        <w:t>a. Bathroom for customers will be provided.</w:t>
      </w:r>
    </w:p>
    <w:p w:rsidR="002F6442" w:rsidRDefault="00C80E31">
      <w:pPr>
        <w:spacing w:after="4" w:line="251" w:lineRule="auto"/>
        <w:ind w:left="62" w:hanging="5"/>
      </w:pPr>
      <w:r>
        <w:rPr>
          <w:sz w:val="24"/>
        </w:rPr>
        <w:t xml:space="preserve">Cliental would be one maybe two at one time. Parking is available in two areas: 15ft X 6 </w:t>
      </w:r>
      <w:proofErr w:type="spellStart"/>
      <w:r>
        <w:rPr>
          <w:sz w:val="24"/>
        </w:rPr>
        <w:t>ft</w:t>
      </w:r>
      <w:proofErr w:type="spellEnd"/>
      <w:r>
        <w:rPr>
          <w:sz w:val="24"/>
        </w:rPr>
        <w:t xml:space="preserve"> paved area and another area of 16 ft.</w:t>
      </w:r>
      <w:r>
        <w:rPr>
          <w:sz w:val="24"/>
        </w:rPr>
        <w:t xml:space="preserve"> x 44 ft.</w:t>
      </w:r>
      <w:r>
        <w:rPr>
          <w:sz w:val="24"/>
        </w:rPr>
        <w:t xml:space="preserve"> for extra parking.</w:t>
      </w:r>
    </w:p>
    <w:p w:rsidR="002F6442" w:rsidRDefault="00C80E31">
      <w:pPr>
        <w:spacing w:after="4" w:line="251" w:lineRule="auto"/>
        <w:ind w:left="62" w:hanging="5"/>
      </w:pPr>
      <w:r>
        <w:rPr>
          <w:sz w:val="24"/>
        </w:rPr>
        <w:t>Presentation by staff: Confirmation of CUP procedures we</w:t>
      </w:r>
      <w:r>
        <w:rPr>
          <w:sz w:val="24"/>
        </w:rPr>
        <w:t>re given by Joy. Two weeks before the event the following was done: Neighbors within 300 ft.</w:t>
      </w:r>
      <w:r>
        <w:rPr>
          <w:sz w:val="24"/>
        </w:rPr>
        <w:t xml:space="preserve"> were notified, notice of Public Hearing for Conditional Use Permit was put in Clearwater Progress, notice has been posted in the yard. Carla has met all requirement</w:t>
      </w:r>
      <w:r>
        <w:rPr>
          <w:sz w:val="24"/>
        </w:rPr>
        <w:t>s to proceed with CUP Public Hearing.</w:t>
      </w:r>
    </w:p>
    <w:p w:rsidR="002F6442" w:rsidRDefault="00C80E31">
      <w:pPr>
        <w:spacing w:after="4" w:line="251" w:lineRule="auto"/>
        <w:ind w:left="62" w:hanging="5"/>
      </w:pPr>
      <w:r>
        <w:rPr>
          <w:sz w:val="24"/>
        </w:rPr>
        <w:t>Written correspondence from Betty Heater, 202 Hill, (neighbor) was read stating that she is in favor of having the businesses there and has no concerns.</w:t>
      </w:r>
    </w:p>
    <w:p w:rsidR="002F6442" w:rsidRDefault="00C80E31">
      <w:pPr>
        <w:spacing w:after="15" w:line="248" w:lineRule="auto"/>
        <w:ind w:left="91" w:right="19" w:firstLine="4"/>
        <w:jc w:val="both"/>
      </w:pPr>
      <w:r>
        <w:rPr>
          <w:sz w:val="26"/>
        </w:rPr>
        <w:t>Testimony by those supporting the application:</w:t>
      </w:r>
    </w:p>
    <w:p w:rsidR="002F6442" w:rsidRDefault="00C80E31">
      <w:pPr>
        <w:spacing w:after="4" w:line="251" w:lineRule="auto"/>
        <w:ind w:left="451" w:right="250" w:hanging="5"/>
      </w:pPr>
      <w:r>
        <w:rPr>
          <w:sz w:val="24"/>
        </w:rPr>
        <w:t xml:space="preserve">D Dave Hasz, 101 Hill stated he was in favor of having the beauty salon located at 703 1 </w:t>
      </w:r>
      <w:proofErr w:type="spellStart"/>
      <w:proofErr w:type="gramStart"/>
      <w:r>
        <w:rPr>
          <w:sz w:val="24"/>
          <w:vertAlign w:val="superscript"/>
        </w:rPr>
        <w:t>st</w:t>
      </w:r>
      <w:r>
        <w:rPr>
          <w:sz w:val="24"/>
        </w:rPr>
        <w:t>.</w:t>
      </w:r>
      <w:proofErr w:type="spellEnd"/>
      <w:r>
        <w:rPr>
          <w:sz w:val="24"/>
        </w:rPr>
        <w:t>.</w:t>
      </w:r>
      <w:proofErr w:type="gramEnd"/>
      <w:r>
        <w:rPr>
          <w:sz w:val="24"/>
        </w:rPr>
        <w:t xml:space="preserve"> He sees at the most 3 cars parked there so it wouldn't create parking issues. He sees more traffic going to Idaho Public Health down Hill </w:t>
      </w:r>
      <w:proofErr w:type="spellStart"/>
      <w:r>
        <w:rPr>
          <w:sz w:val="24"/>
        </w:rPr>
        <w:t>Str</w:t>
      </w:r>
      <w:proofErr w:type="spellEnd"/>
      <w:r>
        <w:rPr>
          <w:sz w:val="24"/>
        </w:rPr>
        <w:t xml:space="preserve"> that there. The comm</w:t>
      </w:r>
      <w:r>
        <w:rPr>
          <w:sz w:val="24"/>
        </w:rPr>
        <w:t>ercial building would increase tax revenue for the city. Also with the requirement to have two utility bills it would bring in more revenue. D Tracy Hasz, 101 Hill said she concurred with Dave.</w:t>
      </w:r>
    </w:p>
    <w:p w:rsidR="002F6442" w:rsidRDefault="00C80E31">
      <w:pPr>
        <w:spacing w:after="15" w:line="248" w:lineRule="auto"/>
        <w:ind w:left="82" w:right="19" w:firstLine="4"/>
        <w:jc w:val="both"/>
      </w:pPr>
      <w:r>
        <w:rPr>
          <w:sz w:val="26"/>
        </w:rPr>
        <w:t>Testimony by uncommitted on application: NONE</w:t>
      </w:r>
    </w:p>
    <w:p w:rsidR="002F6442" w:rsidRDefault="00C80E31">
      <w:pPr>
        <w:spacing w:after="3" w:line="249" w:lineRule="auto"/>
        <w:ind w:left="52" w:right="58"/>
        <w:jc w:val="both"/>
      </w:pPr>
      <w:r>
        <w:rPr>
          <w:sz w:val="24"/>
        </w:rPr>
        <w:t>Testimony by tho</w:t>
      </w:r>
      <w:r>
        <w:rPr>
          <w:sz w:val="24"/>
        </w:rPr>
        <w:t>se opposed to the application: Billy Drewery, 109 Maple, across the alley, has been there since 1981. He hates to see any more commercial activity. Already there is the storage units and Burkhart Homes. If the City chooses to do it one at a time it will pr</w:t>
      </w:r>
      <w:r>
        <w:rPr>
          <w:sz w:val="24"/>
        </w:rPr>
        <w:t>ogress to the whole area becoming commercial.</w:t>
      </w:r>
    </w:p>
    <w:p w:rsidR="002F6442" w:rsidRDefault="00C80E31">
      <w:pPr>
        <w:spacing w:after="15" w:line="248" w:lineRule="auto"/>
        <w:ind w:left="72" w:right="19" w:firstLine="4"/>
        <w:jc w:val="both"/>
      </w:pPr>
      <w:r>
        <w:rPr>
          <w:sz w:val="26"/>
        </w:rPr>
        <w:t>Rebuttal by the applicant: NONE</w:t>
      </w:r>
    </w:p>
    <w:p w:rsidR="002F6442" w:rsidRDefault="00C80E31">
      <w:pPr>
        <w:spacing w:after="260" w:line="248" w:lineRule="auto"/>
        <w:ind w:left="72" w:right="19" w:firstLine="4"/>
        <w:jc w:val="both"/>
      </w:pPr>
      <w:r>
        <w:rPr>
          <w:sz w:val="26"/>
        </w:rPr>
        <w:t>Close of hearing to initiate deliberations by Staff. See further in notes.</w:t>
      </w:r>
    </w:p>
    <w:p w:rsidR="002F6442" w:rsidRDefault="00C80E31">
      <w:pPr>
        <w:spacing w:after="15" w:line="248" w:lineRule="auto"/>
        <w:ind w:left="72" w:right="19" w:firstLine="4"/>
        <w:jc w:val="both"/>
      </w:pPr>
      <w:r>
        <w:rPr>
          <w:sz w:val="26"/>
        </w:rPr>
        <w:t>CONDITIONAL USE PUBLIC HEARING</w:t>
      </w:r>
    </w:p>
    <w:p w:rsidR="002F6442" w:rsidRDefault="00C80E31">
      <w:pPr>
        <w:spacing w:after="4" w:line="251" w:lineRule="auto"/>
        <w:ind w:left="62" w:hanging="5"/>
      </w:pPr>
      <w:r>
        <w:rPr>
          <w:sz w:val="24"/>
        </w:rPr>
        <w:t>Public Hearing for putting business in area zoned residential.</w:t>
      </w:r>
    </w:p>
    <w:p w:rsidR="002F6442" w:rsidRDefault="00C80E31">
      <w:pPr>
        <w:spacing w:after="4" w:line="251" w:lineRule="auto"/>
        <w:ind w:left="62" w:hanging="5"/>
      </w:pPr>
      <w:r>
        <w:rPr>
          <w:sz w:val="24"/>
        </w:rPr>
        <w:t xml:space="preserve">Nga </w:t>
      </w:r>
      <w:r>
        <w:rPr>
          <w:sz w:val="24"/>
        </w:rPr>
        <w:t xml:space="preserve">W </w:t>
      </w:r>
      <w:r>
        <w:rPr>
          <w:sz w:val="24"/>
        </w:rPr>
        <w:t>Dan Millward, 916 Nickel St, Nail Salon and Spa</w:t>
      </w:r>
    </w:p>
    <w:p w:rsidR="002F6442" w:rsidRDefault="00C80E31">
      <w:pPr>
        <w:spacing w:after="1" w:line="249" w:lineRule="auto"/>
        <w:ind w:left="52" w:right="5"/>
        <w:jc w:val="both"/>
      </w:pPr>
      <w:r>
        <w:rPr>
          <w:sz w:val="24"/>
        </w:rPr>
        <w:t>Presentation by staff: Confirmation of CUP procedures were given by Joy. Two weeks before the event the following was done: Neighbors within 300 ft.</w:t>
      </w:r>
      <w:r>
        <w:rPr>
          <w:sz w:val="24"/>
        </w:rPr>
        <w:t xml:space="preserve"> were notified, notice of Public Hearing for Conditional </w:t>
      </w:r>
      <w:r>
        <w:rPr>
          <w:sz w:val="24"/>
        </w:rPr>
        <w:t>Use Permit was put in Clearwater Progress, notice has been posted in the yard. The Millwards met all requirements to proceed with CUP Public Hearing.</w:t>
      </w:r>
    </w:p>
    <w:p w:rsidR="002F6442" w:rsidRDefault="00C80E31">
      <w:pPr>
        <w:spacing w:after="4" w:line="251" w:lineRule="auto"/>
        <w:ind w:left="62" w:right="86" w:hanging="5"/>
      </w:pPr>
      <w:r>
        <w:rPr>
          <w:sz w:val="24"/>
        </w:rPr>
        <w:t>The Millwards did not appear for the CUP, there</w:t>
      </w:r>
      <w:r>
        <w:rPr>
          <w:sz w:val="24"/>
        </w:rPr>
        <w:t xml:space="preserve"> was no response from neighbors (no letters or appearance.)</w:t>
      </w:r>
    </w:p>
    <w:p w:rsidR="002F6442" w:rsidRDefault="00C80E31">
      <w:pPr>
        <w:spacing w:after="242" w:line="251" w:lineRule="auto"/>
        <w:ind w:left="62" w:hanging="5"/>
      </w:pPr>
      <w:r>
        <w:rPr>
          <w:sz w:val="24"/>
        </w:rPr>
        <w:t>Deliberations by Staff: After some discussion as how to proceed, Luann made a motion that the P &amp; Z Commissioners extend the Millward CUP another 30 days. Robbin 2</w:t>
      </w:r>
      <w:r>
        <w:rPr>
          <w:sz w:val="24"/>
          <w:vertAlign w:val="superscript"/>
        </w:rPr>
        <w:t xml:space="preserve">nd </w:t>
      </w:r>
      <w:r>
        <w:rPr>
          <w:sz w:val="24"/>
        </w:rPr>
        <w:t>the motion. All commissioners approved the motion. Motion carried. Joy will contact Dan a</w:t>
      </w:r>
      <w:r>
        <w:rPr>
          <w:sz w:val="24"/>
        </w:rPr>
        <w:t>s to what he would like to do regarding the CUP.</w:t>
      </w:r>
    </w:p>
    <w:p w:rsidR="002F6442" w:rsidRDefault="00C80E31">
      <w:pPr>
        <w:spacing w:after="4" w:line="251" w:lineRule="auto"/>
        <w:ind w:left="62" w:hanging="5"/>
      </w:pPr>
      <w:r>
        <w:rPr>
          <w:sz w:val="24"/>
        </w:rPr>
        <w:t>MINUTES WERE APPROVED (See above)</w:t>
      </w:r>
    </w:p>
    <w:p w:rsidR="002F6442" w:rsidRDefault="00C80E31">
      <w:pPr>
        <w:spacing w:after="4" w:line="251" w:lineRule="auto"/>
        <w:ind w:left="62" w:hanging="5"/>
      </w:pPr>
      <w:r>
        <w:rPr>
          <w:sz w:val="24"/>
        </w:rPr>
        <w:lastRenderedPageBreak/>
        <w:t>CONDITIONAL USE PUBLIC HEARING</w:t>
      </w:r>
    </w:p>
    <w:p w:rsidR="002F6442" w:rsidRDefault="00C80E31">
      <w:pPr>
        <w:spacing w:after="4" w:line="251" w:lineRule="auto"/>
        <w:ind w:left="159" w:hanging="5"/>
      </w:pPr>
      <w:r>
        <w:rPr>
          <w:sz w:val="24"/>
        </w:rPr>
        <w:t>REGARDING CARLA GRAHAM,</w:t>
      </w:r>
    </w:p>
    <w:p w:rsidR="002F6442" w:rsidRDefault="00C80E31">
      <w:pPr>
        <w:spacing w:after="4" w:line="251" w:lineRule="auto"/>
        <w:ind w:left="154" w:hanging="5"/>
      </w:pPr>
      <w:r>
        <w:rPr>
          <w:sz w:val="24"/>
        </w:rPr>
        <w:t>BEAUTY SALON IN RESIDENTAL</w:t>
      </w:r>
    </w:p>
    <w:p w:rsidR="002F6442" w:rsidRDefault="00C80E31">
      <w:pPr>
        <w:spacing w:after="15" w:line="248" w:lineRule="auto"/>
        <w:ind w:left="96" w:right="19" w:firstLine="4"/>
        <w:jc w:val="both"/>
      </w:pPr>
      <w:r>
        <w:rPr>
          <w:sz w:val="26"/>
        </w:rPr>
        <w:t>Close of hearing to initiate deliberations by Staff</w:t>
      </w:r>
    </w:p>
    <w:p w:rsidR="002F6442" w:rsidRDefault="00C80E31">
      <w:pPr>
        <w:spacing w:after="295" w:line="251" w:lineRule="auto"/>
        <w:ind w:left="62" w:hanging="5"/>
      </w:pPr>
      <w:r>
        <w:rPr>
          <w:sz w:val="24"/>
        </w:rPr>
        <w:t>Before reviewing the particular facts a</w:t>
      </w:r>
      <w:r>
        <w:rPr>
          <w:sz w:val="24"/>
        </w:rPr>
        <w:t>nd circumstances form, Barbara gave a computer print-out to the P &amp; Z Commissioners from Idaho State of Cosmetology showing that the state has asked Carla Graham to "cease and desist her unlicensed practice of cosmetology." After some discussion, Luann mad</w:t>
      </w:r>
      <w:r>
        <w:rPr>
          <w:sz w:val="24"/>
        </w:rPr>
        <w:t>e a motion that stipulations for CUP approval require that Carla provide proof of State of Idaho Cosmetology License and that the nail technician also provide proof of license.</w:t>
      </w:r>
      <w:r>
        <w:rPr>
          <w:sz w:val="24"/>
        </w:rPr>
        <w:t xml:space="preserve"> The motion remained on the floor until Facts and Circumstances were answered b</w:t>
      </w:r>
      <w:r>
        <w:rPr>
          <w:sz w:val="24"/>
        </w:rPr>
        <w:t>y the Commissioners. (See enclosed.)</w:t>
      </w:r>
    </w:p>
    <w:p w:rsidR="002F6442" w:rsidRDefault="00C80E31">
      <w:pPr>
        <w:spacing w:after="276" w:line="251" w:lineRule="auto"/>
        <w:ind w:left="57" w:firstLine="72"/>
      </w:pPr>
      <w:r>
        <w:rPr>
          <w:sz w:val="24"/>
        </w:rPr>
        <w:t>Commissioners felt location would be fine for a beauty and nail salon business as long as stipulations were met. Luann modified the previous motion that Carla provide the following: proof of State of Idaho Cosmetology l</w:t>
      </w:r>
      <w:r>
        <w:rPr>
          <w:sz w:val="24"/>
        </w:rPr>
        <w:t>icense, the nail technician provide proof of State of Idaho Nail Technician license, that there is a safety and fire inspection (once facility is completed), proof of liability insurance, and proper ventilation for nail polish fumes. Robbin 2</w:t>
      </w:r>
      <w:r>
        <w:rPr>
          <w:sz w:val="24"/>
          <w:vertAlign w:val="superscript"/>
        </w:rPr>
        <w:t xml:space="preserve">nd </w:t>
      </w:r>
      <w:r>
        <w:rPr>
          <w:sz w:val="24"/>
        </w:rPr>
        <w:t>the motion.</w:t>
      </w:r>
      <w:r>
        <w:rPr>
          <w:sz w:val="24"/>
        </w:rPr>
        <w:t xml:space="preserve"> All were in favor. Motion carried.</w:t>
      </w:r>
    </w:p>
    <w:p w:rsidR="002F6442" w:rsidRDefault="00C80E31">
      <w:pPr>
        <w:spacing w:after="4" w:line="251" w:lineRule="auto"/>
        <w:ind w:left="62" w:hanging="5"/>
      </w:pPr>
      <w:r>
        <w:rPr>
          <w:sz w:val="24"/>
        </w:rPr>
        <w:t>OLD BUSINESS</w:t>
      </w:r>
    </w:p>
    <w:p w:rsidR="002F6442" w:rsidRDefault="00C80E31">
      <w:pPr>
        <w:spacing w:after="48" w:line="249" w:lineRule="auto"/>
        <w:ind w:left="52" w:right="177"/>
        <w:jc w:val="both"/>
      </w:pPr>
      <w:r>
        <w:rPr>
          <w:sz w:val="24"/>
        </w:rPr>
        <w:t>Mr.</w:t>
      </w:r>
      <w:r>
        <w:rPr>
          <w:sz w:val="24"/>
        </w:rPr>
        <w:t xml:space="preserve"> Windshield was contacted regarding the trailer parked on private property located at 613 3 </w:t>
      </w:r>
      <w:r>
        <w:rPr>
          <w:sz w:val="24"/>
          <w:vertAlign w:val="superscript"/>
        </w:rPr>
        <w:t>rd.</w:t>
      </w:r>
      <w:r>
        <w:rPr>
          <w:sz w:val="24"/>
          <w:vertAlign w:val="superscript"/>
        </w:rPr>
        <w:t xml:space="preserve"> </w:t>
      </w:r>
      <w:r>
        <w:rPr>
          <w:sz w:val="24"/>
        </w:rPr>
        <w:t>St. There was a question as to whether Mr.</w:t>
      </w:r>
      <w:r>
        <w:rPr>
          <w:sz w:val="24"/>
        </w:rPr>
        <w:t xml:space="preserve"> Windshield was an out of town business advertising in Kamiah. Compan</w:t>
      </w:r>
      <w:r>
        <w:rPr>
          <w:sz w:val="24"/>
        </w:rPr>
        <w:t>y personal stated they provide service in Kamiah once a week sometimes every 2 weeks during the summer. With winter months coming, the company is removing the trailer this week.</w:t>
      </w:r>
    </w:p>
    <w:p w:rsidR="002F6442" w:rsidRDefault="002F6442">
      <w:pPr>
        <w:sectPr w:rsidR="002F6442">
          <w:pgSz w:w="12240" w:h="15840"/>
          <w:pgMar w:top="1565" w:right="1714" w:bottom="1534" w:left="1824" w:header="720" w:footer="720" w:gutter="0"/>
          <w:cols w:space="720"/>
        </w:sectPr>
      </w:pPr>
    </w:p>
    <w:p w:rsidR="002F6442" w:rsidRDefault="00C80E31">
      <w:pPr>
        <w:spacing w:after="241" w:line="251" w:lineRule="auto"/>
        <w:ind w:left="62" w:hanging="5"/>
      </w:pPr>
      <w:r>
        <w:rPr>
          <w:sz w:val="24"/>
        </w:rPr>
        <w:t>Meeting adjourned.</w:t>
      </w:r>
    </w:p>
    <w:p w:rsidR="002F6442" w:rsidRDefault="00C80E31">
      <w:pPr>
        <w:spacing w:after="34"/>
      </w:pPr>
      <w:r>
        <w:rPr>
          <w:noProof/>
        </w:rPr>
        <w:drawing>
          <wp:inline distT="0" distB="0" distL="0" distR="0">
            <wp:extent cx="4642104" cy="24391"/>
            <wp:effectExtent l="0" t="0" r="0" b="0"/>
            <wp:docPr id="20215" name="Picture 20215"/>
            <wp:cNvGraphicFramePr/>
            <a:graphic xmlns:a="http://schemas.openxmlformats.org/drawingml/2006/main">
              <a:graphicData uri="http://schemas.openxmlformats.org/drawingml/2006/picture">
                <pic:pic xmlns:pic="http://schemas.openxmlformats.org/drawingml/2006/picture">
                  <pic:nvPicPr>
                    <pic:cNvPr id="20215" name="Picture 20215"/>
                    <pic:cNvPicPr/>
                  </pic:nvPicPr>
                  <pic:blipFill>
                    <a:blip r:embed="rId10"/>
                    <a:stretch>
                      <a:fillRect/>
                    </a:stretch>
                  </pic:blipFill>
                  <pic:spPr>
                    <a:xfrm>
                      <a:off x="0" y="0"/>
                      <a:ext cx="4642104" cy="24391"/>
                    </a:xfrm>
                    <a:prstGeom prst="rect">
                      <a:avLst/>
                    </a:prstGeom>
                  </pic:spPr>
                </pic:pic>
              </a:graphicData>
            </a:graphic>
          </wp:inline>
        </w:drawing>
      </w:r>
    </w:p>
    <w:tbl>
      <w:tblPr>
        <w:tblStyle w:val="TableGrid"/>
        <w:tblW w:w="8246" w:type="dxa"/>
        <w:tblInd w:w="5" w:type="dxa"/>
        <w:tblCellMar>
          <w:top w:w="0" w:type="dxa"/>
          <w:left w:w="0" w:type="dxa"/>
          <w:bottom w:w="0" w:type="dxa"/>
          <w:right w:w="0" w:type="dxa"/>
        </w:tblCellMar>
        <w:tblLook w:val="04A0" w:firstRow="1" w:lastRow="0" w:firstColumn="1" w:lastColumn="0" w:noHBand="0" w:noVBand="1"/>
      </w:tblPr>
      <w:tblGrid>
        <w:gridCol w:w="3326"/>
        <w:gridCol w:w="4920"/>
      </w:tblGrid>
      <w:tr w:rsidR="002F6442">
        <w:trPr>
          <w:trHeight w:val="257"/>
        </w:trPr>
        <w:tc>
          <w:tcPr>
            <w:tcW w:w="3326" w:type="dxa"/>
            <w:tcBorders>
              <w:top w:val="nil"/>
              <w:left w:val="nil"/>
              <w:bottom w:val="nil"/>
              <w:right w:val="nil"/>
            </w:tcBorders>
          </w:tcPr>
          <w:p w:rsidR="002F6442" w:rsidRDefault="00C80E31">
            <w:pPr>
              <w:spacing w:after="0"/>
            </w:pPr>
            <w:r>
              <w:rPr>
                <w:sz w:val="24"/>
              </w:rPr>
              <w:t>Doug Warrington,</w:t>
            </w:r>
          </w:p>
        </w:tc>
        <w:tc>
          <w:tcPr>
            <w:tcW w:w="4920" w:type="dxa"/>
            <w:tcBorders>
              <w:top w:val="nil"/>
              <w:left w:val="nil"/>
              <w:bottom w:val="nil"/>
              <w:right w:val="nil"/>
            </w:tcBorders>
          </w:tcPr>
          <w:p w:rsidR="002F6442" w:rsidRDefault="00C80E31">
            <w:pPr>
              <w:spacing w:after="0"/>
              <w:ind w:left="984"/>
            </w:pPr>
            <w:r>
              <w:rPr>
                <w:sz w:val="24"/>
              </w:rPr>
              <w:t>Joy Perkins,</w:t>
            </w:r>
          </w:p>
        </w:tc>
      </w:tr>
      <w:tr w:rsidR="002F6442">
        <w:trPr>
          <w:trHeight w:val="257"/>
        </w:trPr>
        <w:tc>
          <w:tcPr>
            <w:tcW w:w="3326" w:type="dxa"/>
            <w:tcBorders>
              <w:top w:val="nil"/>
              <w:left w:val="nil"/>
              <w:bottom w:val="nil"/>
              <w:right w:val="nil"/>
            </w:tcBorders>
          </w:tcPr>
          <w:p w:rsidR="002F6442" w:rsidRDefault="00C80E31">
            <w:pPr>
              <w:spacing w:after="0"/>
              <w:ind w:left="5"/>
            </w:pPr>
            <w:r>
              <w:rPr>
                <w:sz w:val="24"/>
              </w:rPr>
              <w:t>Chairman</w:t>
            </w:r>
          </w:p>
        </w:tc>
        <w:tc>
          <w:tcPr>
            <w:tcW w:w="4920" w:type="dxa"/>
            <w:tcBorders>
              <w:top w:val="nil"/>
              <w:left w:val="nil"/>
              <w:bottom w:val="nil"/>
              <w:right w:val="nil"/>
            </w:tcBorders>
          </w:tcPr>
          <w:p w:rsidR="002F6442" w:rsidRDefault="00C80E31">
            <w:pPr>
              <w:spacing w:after="0"/>
              <w:jc w:val="right"/>
            </w:pPr>
            <w:r>
              <w:rPr>
                <w:sz w:val="24"/>
              </w:rPr>
              <w:t>Planning and Zoning Coordinator</w:t>
            </w:r>
          </w:p>
        </w:tc>
      </w:tr>
    </w:tbl>
    <w:p w:rsidR="002F6442" w:rsidRDefault="00C80E31">
      <w:pPr>
        <w:spacing w:after="4" w:line="251" w:lineRule="auto"/>
        <w:ind w:left="62" w:right="6370" w:hanging="5"/>
      </w:pPr>
      <w:r>
        <w:rPr>
          <w:sz w:val="24"/>
        </w:rPr>
        <w:t>Date</w:t>
      </w:r>
    </w:p>
    <w:p w:rsidR="002F6442" w:rsidRDefault="00C80E31">
      <w:pPr>
        <w:spacing w:after="0"/>
        <w:ind w:left="624"/>
      </w:pPr>
      <w:r>
        <w:rPr>
          <w:noProof/>
        </w:rPr>
        <w:drawing>
          <wp:inline distT="0" distB="0" distL="0" distR="0">
            <wp:extent cx="1069848" cy="12195"/>
            <wp:effectExtent l="0" t="0" r="0" b="0"/>
            <wp:docPr id="7279" name="Picture 7279"/>
            <wp:cNvGraphicFramePr/>
            <a:graphic xmlns:a="http://schemas.openxmlformats.org/drawingml/2006/main">
              <a:graphicData uri="http://schemas.openxmlformats.org/drawingml/2006/picture">
                <pic:pic xmlns:pic="http://schemas.openxmlformats.org/drawingml/2006/picture">
                  <pic:nvPicPr>
                    <pic:cNvPr id="7279" name="Picture 7279"/>
                    <pic:cNvPicPr/>
                  </pic:nvPicPr>
                  <pic:blipFill>
                    <a:blip r:embed="rId11"/>
                    <a:stretch>
                      <a:fillRect/>
                    </a:stretch>
                  </pic:blipFill>
                  <pic:spPr>
                    <a:xfrm>
                      <a:off x="0" y="0"/>
                      <a:ext cx="1069848" cy="12195"/>
                    </a:xfrm>
                    <a:prstGeom prst="rect">
                      <a:avLst/>
                    </a:prstGeom>
                  </pic:spPr>
                </pic:pic>
              </a:graphicData>
            </a:graphic>
          </wp:inline>
        </w:drawing>
      </w:r>
    </w:p>
    <w:p w:rsidR="002F6442" w:rsidRDefault="00C80E31">
      <w:pPr>
        <w:spacing w:after="0"/>
        <w:ind w:left="48" w:hanging="10"/>
        <w:jc w:val="center"/>
      </w:pPr>
      <w:r>
        <w:rPr>
          <w:sz w:val="30"/>
        </w:rPr>
        <w:t>CONDITIONAL USE REQUEST</w:t>
      </w:r>
    </w:p>
    <w:p w:rsidR="002F6442" w:rsidRDefault="00C80E31">
      <w:pPr>
        <w:spacing w:after="169"/>
        <w:ind w:left="48" w:right="14" w:hanging="10"/>
        <w:jc w:val="center"/>
      </w:pPr>
      <w:r>
        <w:rPr>
          <w:sz w:val="30"/>
        </w:rPr>
        <w:t>FINDING OF FACTS</w:t>
      </w:r>
    </w:p>
    <w:p w:rsidR="002F6442" w:rsidRDefault="00C80E31">
      <w:pPr>
        <w:spacing w:after="15" w:line="248" w:lineRule="auto"/>
        <w:ind w:left="62" w:right="4195" w:firstLine="4"/>
        <w:jc w:val="both"/>
      </w:pPr>
      <w:r>
        <w:rPr>
          <w:sz w:val="26"/>
        </w:rPr>
        <w:t>BEAUTY SHOP IN A RESIDENTAL Carla Graham</w:t>
      </w:r>
    </w:p>
    <w:p w:rsidR="002F6442" w:rsidRDefault="00C80E31">
      <w:pPr>
        <w:spacing w:after="15" w:line="248" w:lineRule="auto"/>
        <w:ind w:left="67" w:right="19" w:firstLine="4"/>
        <w:jc w:val="both"/>
      </w:pPr>
      <w:r>
        <w:rPr>
          <w:sz w:val="26"/>
        </w:rPr>
        <w:t>703 1ST STR</w:t>
      </w:r>
    </w:p>
    <w:p w:rsidR="002F6442" w:rsidRDefault="00C80E31">
      <w:pPr>
        <w:spacing w:after="174" w:line="251" w:lineRule="auto"/>
        <w:ind w:left="62" w:hanging="5"/>
      </w:pPr>
      <w:r>
        <w:rPr>
          <w:sz w:val="24"/>
        </w:rPr>
        <w:t>November 16, 2017</w:t>
      </w:r>
    </w:p>
    <w:p w:rsidR="002F6442" w:rsidRDefault="00C80E31">
      <w:pPr>
        <w:spacing w:after="227" w:line="248" w:lineRule="auto"/>
        <w:ind w:left="53" w:right="19" w:firstLine="4"/>
        <w:jc w:val="both"/>
      </w:pPr>
      <w:r>
        <w:rPr>
          <w:sz w:val="26"/>
        </w:rPr>
        <w:t>Commissioners: Doug Warrington, Barbara Yates, Robbin Johnston, and Luann Howard reviewed the particular facts and circumstances of each proposed conditional use in terms of the following standards:</w:t>
      </w:r>
    </w:p>
    <w:p w:rsidR="002F6442" w:rsidRDefault="00C80E31">
      <w:pPr>
        <w:numPr>
          <w:ilvl w:val="0"/>
          <w:numId w:val="2"/>
        </w:numPr>
        <w:spacing w:after="15" w:line="248" w:lineRule="auto"/>
        <w:ind w:right="19" w:hanging="725"/>
        <w:jc w:val="both"/>
      </w:pPr>
      <w:r>
        <w:rPr>
          <w:sz w:val="26"/>
        </w:rPr>
        <w:lastRenderedPageBreak/>
        <w:t>Will, in fact, constitute a special use as established on</w:t>
      </w:r>
      <w:r>
        <w:rPr>
          <w:sz w:val="26"/>
        </w:rPr>
        <w:t xml:space="preserve"> the Official</w:t>
      </w:r>
    </w:p>
    <w:p w:rsidR="002F6442" w:rsidRDefault="00C80E31">
      <w:pPr>
        <w:spacing w:after="15" w:line="248" w:lineRule="auto"/>
        <w:ind w:left="1286" w:right="19" w:firstLine="4"/>
        <w:jc w:val="both"/>
      </w:pPr>
      <w:r>
        <w:rPr>
          <w:sz w:val="26"/>
        </w:rPr>
        <w:t>Schedule of district Regulations for the zoning district involved:</w:t>
      </w:r>
    </w:p>
    <w:p w:rsidR="002F6442" w:rsidRDefault="00C80E31">
      <w:pPr>
        <w:spacing w:after="15" w:line="248" w:lineRule="auto"/>
        <w:ind w:left="537" w:right="19" w:firstLine="4"/>
        <w:jc w:val="both"/>
      </w:pPr>
      <w:r>
        <w:rPr>
          <w:sz w:val="26"/>
        </w:rPr>
        <w:t>YES, IT DOES CONSTITUTE A CONDITIONAL USE.</w:t>
      </w:r>
    </w:p>
    <w:p w:rsidR="002F6442" w:rsidRDefault="00C80E31">
      <w:pPr>
        <w:spacing w:after="281" w:line="248" w:lineRule="auto"/>
        <w:ind w:left="1526" w:right="19" w:firstLine="4"/>
        <w:jc w:val="both"/>
      </w:pPr>
      <w:r>
        <w:rPr>
          <w:sz w:val="26"/>
        </w:rPr>
        <w:t>Roll call for vote: All - Yes</w:t>
      </w:r>
    </w:p>
    <w:p w:rsidR="002F6442" w:rsidRDefault="00C80E31">
      <w:pPr>
        <w:numPr>
          <w:ilvl w:val="0"/>
          <w:numId w:val="2"/>
        </w:numPr>
        <w:spacing w:after="15" w:line="248" w:lineRule="auto"/>
        <w:ind w:right="19" w:hanging="725"/>
        <w:jc w:val="both"/>
      </w:pPr>
      <w:r>
        <w:rPr>
          <w:sz w:val="26"/>
        </w:rPr>
        <w:t>Will be harmonious with and in accordance with the general objectives or with any specific objective of the Comprehensive Plan and/or the Zoning Ordinance;</w:t>
      </w:r>
    </w:p>
    <w:p w:rsidR="002F6442" w:rsidRDefault="00C80E31">
      <w:pPr>
        <w:spacing w:after="15" w:line="248" w:lineRule="auto"/>
        <w:ind w:left="537" w:right="19" w:firstLine="4"/>
        <w:jc w:val="both"/>
      </w:pPr>
      <w:r>
        <w:rPr>
          <w:sz w:val="26"/>
        </w:rPr>
        <w:t>YES, IT WILL BE HARMONIOUS WITH THE P &amp; Z ORDINANCE.</w:t>
      </w:r>
    </w:p>
    <w:p w:rsidR="002F6442" w:rsidRDefault="00C80E31">
      <w:pPr>
        <w:spacing w:after="0"/>
        <w:ind w:left="1459"/>
      </w:pPr>
      <w:r>
        <w:rPr>
          <w:sz w:val="24"/>
          <w:u w:val="single" w:color="000000"/>
        </w:rPr>
        <w:t>Roll call vote:</w:t>
      </w:r>
    </w:p>
    <w:p w:rsidR="002F6442" w:rsidRDefault="00C80E31">
      <w:pPr>
        <w:spacing w:after="334" w:line="248" w:lineRule="auto"/>
        <w:ind w:left="1454" w:right="898" w:firstLine="4"/>
        <w:jc w:val="both"/>
      </w:pPr>
      <w:r>
        <w:rPr>
          <w:sz w:val="26"/>
        </w:rPr>
        <w:t>Doug Warrington, Barbara Yates, Luann Howard — Yes Robbin Johnston — No. Concerned about too many businesses allowed in areas zoned residential.</w:t>
      </w:r>
    </w:p>
    <w:p w:rsidR="002F6442" w:rsidRDefault="00C80E31">
      <w:pPr>
        <w:numPr>
          <w:ilvl w:val="0"/>
          <w:numId w:val="2"/>
        </w:numPr>
        <w:spacing w:after="15" w:line="248" w:lineRule="auto"/>
        <w:ind w:right="19" w:hanging="725"/>
        <w:jc w:val="both"/>
      </w:pPr>
      <w:r>
        <w:rPr>
          <w:sz w:val="26"/>
        </w:rPr>
        <w:t xml:space="preserve">Will be designed, constructed, operated and maintained to be harmonious and appropriate in appearance with the </w:t>
      </w:r>
      <w:r>
        <w:rPr>
          <w:sz w:val="26"/>
        </w:rPr>
        <w:t>existing or intended character of the general vicinity and that such use will not change the essential character of the same area:</w:t>
      </w:r>
    </w:p>
    <w:p w:rsidR="002F6442" w:rsidRDefault="00C80E31">
      <w:pPr>
        <w:spacing w:after="15" w:line="248" w:lineRule="auto"/>
        <w:ind w:left="537" w:right="19" w:firstLine="4"/>
        <w:jc w:val="both"/>
      </w:pPr>
      <w:r>
        <w:rPr>
          <w:sz w:val="26"/>
        </w:rPr>
        <w:t>YES, IT WILL BE HARMONIOUS AND APPROPRIATE FOR THE AREA</w:t>
      </w:r>
    </w:p>
    <w:p w:rsidR="002F6442" w:rsidRDefault="00C80E31">
      <w:pPr>
        <w:spacing w:after="307" w:line="248" w:lineRule="auto"/>
        <w:ind w:left="1618" w:right="19" w:firstLine="4"/>
        <w:jc w:val="both"/>
      </w:pPr>
      <w:r>
        <w:rPr>
          <w:sz w:val="26"/>
        </w:rPr>
        <w:t>Roll call for vote: All - Yes</w:t>
      </w:r>
    </w:p>
    <w:p w:rsidR="002F6442" w:rsidRDefault="00C80E31">
      <w:pPr>
        <w:numPr>
          <w:ilvl w:val="0"/>
          <w:numId w:val="2"/>
        </w:numPr>
        <w:spacing w:after="15" w:line="248" w:lineRule="auto"/>
        <w:ind w:right="19" w:hanging="725"/>
        <w:jc w:val="both"/>
      </w:pPr>
      <w:r>
        <w:rPr>
          <w:sz w:val="26"/>
        </w:rPr>
        <w:t xml:space="preserve">Will not be hazardous or disturbing to </w:t>
      </w:r>
      <w:r>
        <w:rPr>
          <w:sz w:val="26"/>
        </w:rPr>
        <w:t>existing or future neighboring uses.</w:t>
      </w:r>
    </w:p>
    <w:p w:rsidR="002F6442" w:rsidRDefault="00C80E31">
      <w:pPr>
        <w:spacing w:after="4" w:line="251" w:lineRule="auto"/>
        <w:ind w:left="523" w:hanging="5"/>
      </w:pPr>
      <w:r>
        <w:rPr>
          <w:sz w:val="24"/>
        </w:rPr>
        <w:t>YES, IT WILL NOT BE HAZARDOUS OR DISTURBING TO NEIGHBORS</w:t>
      </w:r>
    </w:p>
    <w:p w:rsidR="002F6442" w:rsidRDefault="00C80E31">
      <w:pPr>
        <w:spacing w:after="37" w:line="248" w:lineRule="auto"/>
        <w:ind w:left="1253" w:right="19" w:firstLine="4"/>
        <w:jc w:val="both"/>
      </w:pPr>
      <w:r>
        <w:rPr>
          <w:sz w:val="26"/>
        </w:rPr>
        <w:t>Roll call for vote: All — Yes</w:t>
      </w:r>
    </w:p>
    <w:p w:rsidR="002F6442" w:rsidRDefault="00C80E31">
      <w:pPr>
        <w:numPr>
          <w:ilvl w:val="0"/>
          <w:numId w:val="2"/>
        </w:numPr>
        <w:spacing w:after="15" w:line="248" w:lineRule="auto"/>
        <w:ind w:right="19" w:hanging="725"/>
        <w:jc w:val="both"/>
      </w:pPr>
      <w:r>
        <w:rPr>
          <w:sz w:val="26"/>
        </w:rPr>
        <w:t>Will be served adequately by essential public facilities and services such as highways, streets, police and fire protection, drainage structures, refuse disposal, water and sewer and schools; or that the persons or agencies responsible for the establishmen</w:t>
      </w:r>
      <w:r>
        <w:rPr>
          <w:sz w:val="26"/>
        </w:rPr>
        <w:t>t of the proposed use shall be able to provide adequately any such services:</w:t>
      </w:r>
    </w:p>
    <w:p w:rsidR="002F6442" w:rsidRDefault="00C80E31">
      <w:pPr>
        <w:spacing w:after="15" w:line="248" w:lineRule="auto"/>
        <w:ind w:left="537" w:right="19" w:firstLine="4"/>
        <w:jc w:val="both"/>
      </w:pPr>
      <w:r>
        <w:rPr>
          <w:sz w:val="26"/>
        </w:rPr>
        <w:t>YES, IT WILL NOT INTERFER WITH ESSENTIAL PUBLIC FACILITIES</w:t>
      </w:r>
    </w:p>
    <w:p w:rsidR="002F6442" w:rsidRDefault="00C80E31">
      <w:pPr>
        <w:spacing w:after="15" w:line="248" w:lineRule="auto"/>
        <w:ind w:left="537" w:right="19" w:firstLine="4"/>
        <w:jc w:val="both"/>
      </w:pPr>
      <w:r>
        <w:rPr>
          <w:sz w:val="26"/>
        </w:rPr>
        <w:t>AND SERVICES</w:t>
      </w:r>
    </w:p>
    <w:p w:rsidR="002F6442" w:rsidRDefault="00C80E31">
      <w:pPr>
        <w:spacing w:after="15" w:line="248" w:lineRule="auto"/>
        <w:ind w:left="1478" w:right="19" w:firstLine="4"/>
        <w:jc w:val="both"/>
      </w:pPr>
      <w:r>
        <w:rPr>
          <w:sz w:val="26"/>
        </w:rPr>
        <w:t>Roll call for vote: All - Yes</w:t>
      </w:r>
    </w:p>
    <w:p w:rsidR="002F6442" w:rsidRDefault="00C80E31">
      <w:pPr>
        <w:numPr>
          <w:ilvl w:val="0"/>
          <w:numId w:val="2"/>
        </w:numPr>
        <w:spacing w:after="15" w:line="248" w:lineRule="auto"/>
        <w:ind w:right="19" w:hanging="725"/>
        <w:jc w:val="both"/>
      </w:pPr>
      <w:r>
        <w:rPr>
          <w:sz w:val="26"/>
        </w:rPr>
        <w:t>Will not create excessive additional requirements at public cost for public f</w:t>
      </w:r>
      <w:r>
        <w:rPr>
          <w:sz w:val="26"/>
        </w:rPr>
        <w:t>acilities and services and will not be detrimental to the economic welfare of the community;</w:t>
      </w:r>
    </w:p>
    <w:p w:rsidR="002F6442" w:rsidRDefault="00C80E31">
      <w:pPr>
        <w:spacing w:after="15" w:line="248" w:lineRule="auto"/>
        <w:ind w:left="537" w:right="19" w:firstLine="4"/>
        <w:jc w:val="both"/>
      </w:pPr>
      <w:r>
        <w:rPr>
          <w:sz w:val="26"/>
        </w:rPr>
        <w:t>YES, IT WILL NOT CREATE ADDITIONAL REQUIREMENTS</w:t>
      </w:r>
    </w:p>
    <w:p w:rsidR="002F6442" w:rsidRDefault="00C80E31">
      <w:pPr>
        <w:spacing w:after="324" w:line="248" w:lineRule="auto"/>
        <w:ind w:left="1387" w:right="19" w:firstLine="4"/>
        <w:jc w:val="both"/>
      </w:pPr>
      <w:r>
        <w:rPr>
          <w:sz w:val="26"/>
        </w:rPr>
        <w:t>Roll call for vote: All - Yes</w:t>
      </w:r>
    </w:p>
    <w:p w:rsidR="002F6442" w:rsidRDefault="00C80E31">
      <w:pPr>
        <w:numPr>
          <w:ilvl w:val="0"/>
          <w:numId w:val="2"/>
        </w:numPr>
        <w:spacing w:after="15" w:line="248" w:lineRule="auto"/>
        <w:ind w:right="19" w:hanging="725"/>
        <w:jc w:val="both"/>
      </w:pPr>
      <w:r>
        <w:rPr>
          <w:sz w:val="26"/>
        </w:rPr>
        <w:lastRenderedPageBreak/>
        <w:t xml:space="preserve">Will not involve uses, activities, processes, materials, equipment and conditions of </w:t>
      </w:r>
      <w:r>
        <w:rPr>
          <w:sz w:val="26"/>
        </w:rPr>
        <w:t>operation that will be detrimental to any persons, property or the general welfare by reasons of excessive production of traffic, noise, smoke, fumes, glare or odors;</w:t>
      </w:r>
    </w:p>
    <w:p w:rsidR="002F6442" w:rsidRDefault="00C80E31">
      <w:pPr>
        <w:spacing w:after="15" w:line="248" w:lineRule="auto"/>
        <w:ind w:left="537" w:right="19" w:firstLine="4"/>
        <w:jc w:val="both"/>
      </w:pPr>
      <w:r>
        <w:rPr>
          <w:sz w:val="26"/>
        </w:rPr>
        <w:t>YES, IT WILL NOT BE DETRIMENTAL TO ANY PERSONS, PROPERTY OR GENERAL WELFARE AS LONG AS CO</w:t>
      </w:r>
      <w:r>
        <w:rPr>
          <w:sz w:val="26"/>
        </w:rPr>
        <w:t>NDITIONS ARE MET.</w:t>
      </w:r>
    </w:p>
    <w:p w:rsidR="002F6442" w:rsidRDefault="00C80E31">
      <w:pPr>
        <w:spacing w:after="347" w:line="248" w:lineRule="auto"/>
        <w:ind w:left="537" w:right="19" w:firstLine="4"/>
        <w:jc w:val="both"/>
      </w:pPr>
      <w:r>
        <w:rPr>
          <w:sz w:val="26"/>
        </w:rPr>
        <w:t>FIRE/SAFETY CHECK FROM FIRE MARSHAL IS REQUIRED AS WELL AS PROPER VENTALIZATION FOR FUMES FROM NAILPOLISH Roll call for vote: All — Yes, with conditions met.</w:t>
      </w:r>
    </w:p>
    <w:p w:rsidR="002F6442" w:rsidRDefault="00C80E31">
      <w:pPr>
        <w:numPr>
          <w:ilvl w:val="0"/>
          <w:numId w:val="2"/>
        </w:numPr>
        <w:spacing w:after="15" w:line="248" w:lineRule="auto"/>
        <w:ind w:right="19" w:hanging="725"/>
        <w:jc w:val="both"/>
      </w:pPr>
      <w:r>
        <w:rPr>
          <w:sz w:val="26"/>
        </w:rPr>
        <w:t>Will have vehicular approaches to the property which shall be so designed as not</w:t>
      </w:r>
      <w:r>
        <w:rPr>
          <w:sz w:val="26"/>
        </w:rPr>
        <w:t xml:space="preserve"> to create an interference with traffic on surrounding public thoroughfares;</w:t>
      </w:r>
    </w:p>
    <w:p w:rsidR="002F6442" w:rsidRDefault="00C80E31">
      <w:pPr>
        <w:spacing w:after="15" w:line="248" w:lineRule="auto"/>
        <w:ind w:left="537" w:right="19" w:firstLine="4"/>
        <w:jc w:val="both"/>
      </w:pPr>
      <w:r>
        <w:rPr>
          <w:sz w:val="26"/>
        </w:rPr>
        <w:t>YES, IT WILL NOT INTERFER WITH TRAFFIC OR PUBLIC</w:t>
      </w:r>
    </w:p>
    <w:p w:rsidR="002F6442" w:rsidRDefault="00C80E31">
      <w:pPr>
        <w:spacing w:after="15" w:line="248" w:lineRule="auto"/>
        <w:ind w:left="537" w:right="19" w:firstLine="4"/>
        <w:jc w:val="both"/>
      </w:pPr>
      <w:r>
        <w:rPr>
          <w:sz w:val="26"/>
        </w:rPr>
        <w:t>THOROUGHFARES AS LARGE PARKING LOT IS PROVIDED.</w:t>
      </w:r>
    </w:p>
    <w:p w:rsidR="002F6442" w:rsidRDefault="00C80E31">
      <w:pPr>
        <w:spacing w:after="387" w:line="248" w:lineRule="auto"/>
        <w:ind w:left="1459" w:right="19" w:firstLine="4"/>
        <w:jc w:val="both"/>
      </w:pPr>
      <w:r>
        <w:rPr>
          <w:sz w:val="26"/>
        </w:rPr>
        <w:t>Roll call for vote: All - Yes</w:t>
      </w:r>
    </w:p>
    <w:p w:rsidR="002F6442" w:rsidRDefault="00C80E31">
      <w:pPr>
        <w:numPr>
          <w:ilvl w:val="0"/>
          <w:numId w:val="2"/>
        </w:numPr>
        <w:spacing w:after="15" w:line="248" w:lineRule="auto"/>
        <w:ind w:right="19" w:hanging="725"/>
        <w:jc w:val="both"/>
      </w:pPr>
      <w:r>
        <w:rPr>
          <w:sz w:val="26"/>
        </w:rPr>
        <w:t>Will not result in the destruction, loss or damage of a natural, scenic or historic feature of major importance; and</w:t>
      </w:r>
    </w:p>
    <w:p w:rsidR="002F6442" w:rsidRDefault="00C80E31">
      <w:pPr>
        <w:spacing w:after="15" w:line="248" w:lineRule="auto"/>
        <w:ind w:left="537" w:right="19" w:firstLine="4"/>
        <w:jc w:val="both"/>
      </w:pPr>
      <w:r>
        <w:rPr>
          <w:sz w:val="26"/>
        </w:rPr>
        <w:t>YES, IT WILL NOT RESULT IN DESTRUCTION OR DAMAGE OF</w:t>
      </w:r>
    </w:p>
    <w:p w:rsidR="002F6442" w:rsidRDefault="00C80E31">
      <w:pPr>
        <w:spacing w:after="15" w:line="248" w:lineRule="auto"/>
        <w:ind w:left="537" w:right="19" w:firstLine="4"/>
        <w:jc w:val="both"/>
      </w:pPr>
      <w:r>
        <w:rPr>
          <w:sz w:val="26"/>
        </w:rPr>
        <w:t>HISTORIC, NATURAL, OR SCENIC FEATURES</w:t>
      </w:r>
    </w:p>
    <w:p w:rsidR="002F6442" w:rsidRDefault="00C80E31">
      <w:pPr>
        <w:spacing w:after="323" w:line="248" w:lineRule="auto"/>
        <w:ind w:left="1445" w:right="19" w:firstLine="4"/>
        <w:jc w:val="both"/>
      </w:pPr>
      <w:r>
        <w:rPr>
          <w:sz w:val="26"/>
        </w:rPr>
        <w:t>Roll call for vote: All - Yes</w:t>
      </w:r>
    </w:p>
    <w:p w:rsidR="002F6442" w:rsidRDefault="00C80E31">
      <w:pPr>
        <w:numPr>
          <w:ilvl w:val="0"/>
          <w:numId w:val="2"/>
        </w:numPr>
        <w:spacing w:after="281" w:line="232" w:lineRule="auto"/>
        <w:ind w:right="19" w:hanging="725"/>
        <w:jc w:val="both"/>
      </w:pPr>
      <w:r>
        <w:rPr>
          <w:sz w:val="26"/>
        </w:rPr>
        <w:t>Will comply with an</w:t>
      </w:r>
      <w:r>
        <w:rPr>
          <w:sz w:val="26"/>
        </w:rPr>
        <w:t>y additional requirements that may be deemed necessary or appropriate by the Planning and Zoning Commission.</w:t>
      </w:r>
    </w:p>
    <w:p w:rsidR="002F6442" w:rsidRDefault="00C80E31">
      <w:pPr>
        <w:spacing w:after="56" w:line="248" w:lineRule="auto"/>
        <w:ind w:left="537" w:right="19" w:firstLine="4"/>
        <w:jc w:val="both"/>
      </w:pPr>
      <w:r>
        <w:rPr>
          <w:sz w:val="26"/>
        </w:rPr>
        <w:t>CONDITIONAL USE PERMIT WILL BE ALLOWED AS LONG AS THE FOLLOWING STIPULATIONS ARE MET:</w:t>
      </w:r>
    </w:p>
    <w:p w:rsidR="002F6442" w:rsidRDefault="00C80E31">
      <w:pPr>
        <w:spacing w:after="54" w:line="248" w:lineRule="auto"/>
        <w:ind w:left="355" w:right="19" w:firstLine="4"/>
        <w:jc w:val="both"/>
      </w:pPr>
      <w:r>
        <w:rPr>
          <w:noProof/>
        </w:rPr>
        <w:drawing>
          <wp:inline distT="0" distB="0" distL="0" distR="0">
            <wp:extent cx="82296" cy="103663"/>
            <wp:effectExtent l="0" t="0" r="0" b="0"/>
            <wp:docPr id="11179" name="Picture 11179"/>
            <wp:cNvGraphicFramePr/>
            <a:graphic xmlns:a="http://schemas.openxmlformats.org/drawingml/2006/main">
              <a:graphicData uri="http://schemas.openxmlformats.org/drawingml/2006/picture">
                <pic:pic xmlns:pic="http://schemas.openxmlformats.org/drawingml/2006/picture">
                  <pic:nvPicPr>
                    <pic:cNvPr id="11179" name="Picture 11179"/>
                    <pic:cNvPicPr/>
                  </pic:nvPicPr>
                  <pic:blipFill>
                    <a:blip r:embed="rId12"/>
                    <a:stretch>
                      <a:fillRect/>
                    </a:stretch>
                  </pic:blipFill>
                  <pic:spPr>
                    <a:xfrm>
                      <a:off x="0" y="0"/>
                      <a:ext cx="82296" cy="103663"/>
                    </a:xfrm>
                    <a:prstGeom prst="rect">
                      <a:avLst/>
                    </a:prstGeom>
                  </pic:spPr>
                </pic:pic>
              </a:graphicData>
            </a:graphic>
          </wp:inline>
        </w:drawing>
      </w:r>
      <w:r>
        <w:rPr>
          <w:sz w:val="26"/>
        </w:rPr>
        <w:t xml:space="preserve"> Proof of Idaho State Cosmetology License for beauty salon i</w:t>
      </w:r>
      <w:r>
        <w:rPr>
          <w:sz w:val="26"/>
        </w:rPr>
        <w:t>s provided</w:t>
      </w:r>
    </w:p>
    <w:p w:rsidR="002F6442" w:rsidRDefault="00C80E31">
      <w:pPr>
        <w:spacing w:after="47" w:line="248" w:lineRule="auto"/>
        <w:ind w:left="350" w:right="1930" w:firstLine="4"/>
        <w:jc w:val="both"/>
      </w:pPr>
      <w:r>
        <w:rPr>
          <w:noProof/>
        </w:rPr>
        <w:drawing>
          <wp:inline distT="0" distB="0" distL="0" distR="0">
            <wp:extent cx="79248" cy="103663"/>
            <wp:effectExtent l="0" t="0" r="0" b="0"/>
            <wp:docPr id="11180" name="Picture 11180"/>
            <wp:cNvGraphicFramePr/>
            <a:graphic xmlns:a="http://schemas.openxmlformats.org/drawingml/2006/main">
              <a:graphicData uri="http://schemas.openxmlformats.org/drawingml/2006/picture">
                <pic:pic xmlns:pic="http://schemas.openxmlformats.org/drawingml/2006/picture">
                  <pic:nvPicPr>
                    <pic:cNvPr id="11180" name="Picture 11180"/>
                    <pic:cNvPicPr/>
                  </pic:nvPicPr>
                  <pic:blipFill>
                    <a:blip r:embed="rId13"/>
                    <a:stretch>
                      <a:fillRect/>
                    </a:stretch>
                  </pic:blipFill>
                  <pic:spPr>
                    <a:xfrm>
                      <a:off x="0" y="0"/>
                      <a:ext cx="79248" cy="103663"/>
                    </a:xfrm>
                    <a:prstGeom prst="rect">
                      <a:avLst/>
                    </a:prstGeom>
                  </pic:spPr>
                </pic:pic>
              </a:graphicData>
            </a:graphic>
          </wp:inline>
        </w:drawing>
      </w:r>
      <w:r>
        <w:rPr>
          <w:sz w:val="26"/>
        </w:rPr>
        <w:t xml:space="preserve"> Proof of Idaho State license for nail technician is provided ü Facility will be inspected by City Fire Marshal</w:t>
      </w:r>
    </w:p>
    <w:p w:rsidR="002F6442" w:rsidRDefault="00C80E31">
      <w:pPr>
        <w:spacing w:after="15" w:line="248" w:lineRule="auto"/>
        <w:ind w:left="346" w:right="19" w:firstLine="4"/>
        <w:jc w:val="both"/>
      </w:pPr>
      <w:r>
        <w:rPr>
          <w:noProof/>
        </w:rPr>
        <w:drawing>
          <wp:inline distT="0" distB="0" distL="0" distR="0">
            <wp:extent cx="82296" cy="103663"/>
            <wp:effectExtent l="0" t="0" r="0" b="0"/>
            <wp:docPr id="11181" name="Picture 11181"/>
            <wp:cNvGraphicFramePr/>
            <a:graphic xmlns:a="http://schemas.openxmlformats.org/drawingml/2006/main">
              <a:graphicData uri="http://schemas.openxmlformats.org/drawingml/2006/picture">
                <pic:pic xmlns:pic="http://schemas.openxmlformats.org/drawingml/2006/picture">
                  <pic:nvPicPr>
                    <pic:cNvPr id="11181" name="Picture 11181"/>
                    <pic:cNvPicPr/>
                  </pic:nvPicPr>
                  <pic:blipFill>
                    <a:blip r:embed="rId14"/>
                    <a:stretch>
                      <a:fillRect/>
                    </a:stretch>
                  </pic:blipFill>
                  <pic:spPr>
                    <a:xfrm>
                      <a:off x="0" y="0"/>
                      <a:ext cx="82296" cy="103663"/>
                    </a:xfrm>
                    <a:prstGeom prst="rect">
                      <a:avLst/>
                    </a:prstGeom>
                  </pic:spPr>
                </pic:pic>
              </a:graphicData>
            </a:graphic>
          </wp:inline>
        </w:drawing>
      </w:r>
      <w:r>
        <w:rPr>
          <w:sz w:val="26"/>
        </w:rPr>
        <w:t xml:space="preserve"> Proper ventilation is provided for nail polish fumes</w:t>
      </w:r>
    </w:p>
    <w:sectPr w:rsidR="002F6442">
      <w:type w:val="continuous"/>
      <w:pgSz w:w="12240" w:h="15840"/>
      <w:pgMar w:top="1594" w:right="1709" w:bottom="1991" w:left="18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5.6pt;height:19.8pt" coordsize="" o:spt="100" o:bullet="t" adj="0,,0" path="" stroked="f">
        <v:stroke joinstyle="miter"/>
        <v:imagedata r:id="rId1" o:title="image12"/>
        <v:formulas/>
        <v:path o:connecttype="segments"/>
      </v:shape>
    </w:pict>
  </w:numPicBullet>
  <w:abstractNum w:abstractNumId="0" w15:restartNumberingAfterBreak="0">
    <w:nsid w:val="56AA7288"/>
    <w:multiLevelType w:val="hybridMultilevel"/>
    <w:tmpl w:val="3FC8490E"/>
    <w:lvl w:ilvl="0" w:tplc="2F1E129A">
      <w:start w:val="1"/>
      <w:numFmt w:val="bullet"/>
      <w:lvlText w:val="•"/>
      <w:lvlPicBulletId w:val="0"/>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C2BD8A">
      <w:start w:val="1"/>
      <w:numFmt w:val="bullet"/>
      <w:lvlText w:val="o"/>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88DE8">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EA466">
      <w:start w:val="1"/>
      <w:numFmt w:val="bullet"/>
      <w:lvlText w:val="•"/>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8A1914">
      <w:start w:val="1"/>
      <w:numFmt w:val="bullet"/>
      <w:lvlText w:val="o"/>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419DA">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064C0">
      <w:start w:val="1"/>
      <w:numFmt w:val="bullet"/>
      <w:lvlText w:val="•"/>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CF0D4">
      <w:start w:val="1"/>
      <w:numFmt w:val="bullet"/>
      <w:lvlText w:val="o"/>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CA81C">
      <w:start w:val="1"/>
      <w:numFmt w:val="bullet"/>
      <w:lvlText w:val="▪"/>
      <w:lvlJc w:val="left"/>
      <w:pPr>
        <w:ind w:left="6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C634A6"/>
    <w:multiLevelType w:val="hybridMultilevel"/>
    <w:tmpl w:val="1CE495E4"/>
    <w:lvl w:ilvl="0" w:tplc="E4B6A0B2">
      <w:start w:val="1"/>
      <w:numFmt w:val="decimal"/>
      <w:lvlText w:val="%1."/>
      <w:lvlJc w:val="left"/>
      <w:pPr>
        <w:ind w:left="1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7EF60C">
      <w:start w:val="1"/>
      <w:numFmt w:val="lowerLetter"/>
      <w:lvlText w:val="%2"/>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2C986E">
      <w:start w:val="1"/>
      <w:numFmt w:val="lowerRoman"/>
      <w:lvlText w:val="%3"/>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14642A">
      <w:start w:val="1"/>
      <w:numFmt w:val="decimal"/>
      <w:lvlText w:val="%4"/>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C043C4">
      <w:start w:val="1"/>
      <w:numFmt w:val="lowerLetter"/>
      <w:lvlText w:val="%5"/>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4E4332">
      <w:start w:val="1"/>
      <w:numFmt w:val="lowerRoman"/>
      <w:lvlText w:val="%6"/>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749976">
      <w:start w:val="1"/>
      <w:numFmt w:val="decimal"/>
      <w:lvlText w:val="%7"/>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0A9A08">
      <w:start w:val="1"/>
      <w:numFmt w:val="lowerLetter"/>
      <w:lvlText w:val="%8"/>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45AAA">
      <w:start w:val="1"/>
      <w:numFmt w:val="lowerRoman"/>
      <w:lvlText w:val="%9"/>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442"/>
    <w:rsid w:val="002F6442"/>
    <w:rsid w:val="00C8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8D08"/>
  <w15:docId w15:val="{2204EAE6-CEC5-4221-BF53-6E3319E5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Clerk1</dc:creator>
  <cp:keywords/>
  <cp:lastModifiedBy>Clerk1</cp:lastModifiedBy>
  <cp:revision>2</cp:revision>
  <dcterms:created xsi:type="dcterms:W3CDTF">2017-12-05T19:53:00Z</dcterms:created>
  <dcterms:modified xsi:type="dcterms:W3CDTF">2017-12-05T19:53:00Z</dcterms:modified>
</cp:coreProperties>
</file>